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FF0000"/>
          <w:spacing w:val="80"/>
          <w:kern w:val="0"/>
          <w:sz w:val="84"/>
          <w:szCs w:val="84"/>
          <w:shd w:val="clear" w:color="auto" w:fill="FFFFFF"/>
          <w:lang w:val="en-US" w:eastAsia="zh-CN" w:bidi="ar"/>
        </w:rPr>
        <w:t>平罗检察理论调研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第5期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2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>平罗县人民检察院编                 2022年3月10日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浅析基层检察院</w:t>
      </w:r>
      <w:r>
        <w:rPr>
          <w:rFonts w:hint="eastAsia" w:ascii="宋体" w:hAnsi="宋体" w:eastAsia="宋体" w:cs="宋体"/>
          <w:sz w:val="44"/>
          <w:szCs w:val="44"/>
        </w:rPr>
        <w:t>聘用制书记员管理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赵鑫</w:t>
      </w:r>
      <w:r>
        <w:rPr>
          <w:rStyle w:val="7"/>
          <w:rFonts w:hint="eastAsia" w:ascii="楷体" w:hAnsi="楷体" w:eastAsia="楷体" w:cs="楷体"/>
          <w:sz w:val="32"/>
          <w:szCs w:val="32"/>
          <w:lang w:val="en-US" w:eastAsia="zh-CN"/>
        </w:rPr>
        <w:footnoteReference w:id="0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适应司法责任制改革需要，落实检察官办案团队建设要求，充实司法辅助人员力量，全区聘用制书记员招录工作已历经三次，为检察队伍注入了新鲜血液，聘用制书记员也已然成为辅助工作的重要队伍。本文以平罗县人民检察院17名聘用制书记员队伍为基础进行调研分析，并就基层检察院聘用制书记员管理进行浅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、聘用制书记员队伍现状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平罗县人民检察院现有聘用制书记员编制18人，实有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聘用制书记员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17人。其中，男性4名，女性13名，大专学历4人，大学学历13人，中共党员3名，平均年龄28岁。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黑体" w:cs="Times New Roman"/>
          <w:sz w:val="32"/>
          <w:szCs w:val="32"/>
        </w:rPr>
        <w:t>管理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000008"/>
          <w:kern w:val="0"/>
          <w:sz w:val="31"/>
          <w:szCs w:val="31"/>
          <w:lang w:val="en-US" w:eastAsia="zh-CN" w:bidi="ar"/>
        </w:rPr>
        <w:t>准备把握工作要求</w:t>
      </w:r>
      <w:r>
        <w:rPr>
          <w:rFonts w:hint="default" w:ascii="Times New Roman" w:hAnsi="Times New Roman" w:eastAsia="楷体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严格落实《各级人民法院、人民检察院聘用制书记员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（以下简称《管理办法》）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按照与检察官 1:1 的配置比例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，核定聘用制书记员数量为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按照全区统一部署开展三次招聘，分别于2018年招聘7人，2019年招聘10人，2021年招聘7人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严把考察、报批关口，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通过个别谈话、调阅档案等方式，重点掌握聘用制书记员在政治思想、道德品质、能力素质、工作表现、遵纪守法等方面的情况和报考期间表现，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确保选拔出业务水平好、综合素质过硬的书记员。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递补机制。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自动放弃出现的缺额，经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自治区检察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院同意，依次递补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扎实开展等级晋升。按照《宁夏检察机关聘用制书记员等级管理及绩效考核暂行办法》，制定《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平罗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县人民检察院聘用制书记员等级按期晋升及等级微调工作实施方案》，通过民主测评、组织考察、党组研究等环节，晋升初级二等书记员6名。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楷体" w:cs="Times New Roman"/>
          <w:color w:val="000008"/>
          <w:kern w:val="0"/>
          <w:sz w:val="31"/>
          <w:szCs w:val="31"/>
          <w:lang w:val="en-US" w:eastAsia="zh-CN" w:bidi="ar"/>
        </w:rPr>
        <w:t>（二）多举措优化管理保障。</w:t>
      </w:r>
      <w:r>
        <w:rPr>
          <w:rFonts w:hint="default" w:ascii="Times New Roman" w:hAnsi="Times New Roman" w:eastAsia="仿宋_GB2312" w:cs="Times New Roman"/>
          <w:b/>
          <w:bCs/>
          <w:color w:val="000008"/>
          <w:kern w:val="0"/>
          <w:sz w:val="32"/>
          <w:szCs w:val="32"/>
          <w:lang w:val="en-US" w:eastAsia="zh-CN" w:bidi="ar"/>
        </w:rPr>
        <w:t>一是职责明确化。</w:t>
      </w:r>
      <w:r>
        <w:rPr>
          <w:rFonts w:hint="default" w:ascii="Times New Roman" w:hAnsi="Times New Roman" w:eastAsia="仿宋_GB2312" w:cs="Times New Roman"/>
          <w:color w:val="000008"/>
          <w:kern w:val="0"/>
          <w:sz w:val="32"/>
          <w:szCs w:val="32"/>
          <w:lang w:val="en-US" w:eastAsia="zh-CN" w:bidi="ar"/>
        </w:rPr>
        <w:t>针对部分领导和干警将聘用制书记员视为“勤务员”、“跑腿的”，影响职业荣誉感和归属感的问题，制定聘用制书记员岗位职责，进一步规范和明确职责定位、工作范围、行为规范，让书记员各个工作环节均有章可循。</w:t>
      </w:r>
      <w:r>
        <w:rPr>
          <w:rFonts w:hint="default" w:ascii="Times New Roman" w:hAnsi="Times New Roman" w:eastAsia="仿宋_GB2312" w:cs="Times New Roman"/>
          <w:b/>
          <w:bCs/>
          <w:color w:val="000008"/>
          <w:kern w:val="0"/>
          <w:sz w:val="32"/>
          <w:szCs w:val="32"/>
          <w:lang w:val="en-US" w:eastAsia="zh-CN" w:bidi="ar"/>
        </w:rPr>
        <w:t>二是考核机制化。</w:t>
      </w:r>
      <w:r>
        <w:rPr>
          <w:rFonts w:hint="default" w:ascii="Times New Roman" w:hAnsi="Times New Roman" w:eastAsia="仿宋_GB2312" w:cs="Times New Roman"/>
          <w:b w:val="0"/>
          <w:bCs w:val="0"/>
          <w:color w:val="000008"/>
          <w:kern w:val="0"/>
          <w:sz w:val="32"/>
          <w:szCs w:val="32"/>
          <w:lang w:val="en-US" w:eastAsia="zh-CN" w:bidi="ar"/>
        </w:rPr>
        <w:t>制定《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kern w:val="0"/>
          <w:sz w:val="32"/>
          <w:szCs w:val="32"/>
          <w:lang w:val="en-US" w:eastAsia="zh-CN" w:bidi="ar"/>
        </w:rPr>
        <w:t>平罗县人民检察院</w:t>
      </w:r>
      <w:r>
        <w:rPr>
          <w:rFonts w:hint="default" w:ascii="Times New Roman" w:hAnsi="Times New Roman" w:eastAsia="仿宋_GB2312" w:cs="Times New Roman"/>
          <w:b w:val="0"/>
          <w:bCs w:val="0"/>
          <w:color w:val="000008"/>
          <w:kern w:val="0"/>
          <w:sz w:val="32"/>
          <w:szCs w:val="32"/>
          <w:lang w:val="en-US" w:eastAsia="zh-CN" w:bidi="ar"/>
        </w:rPr>
        <w:t>聘用制书记员绩效考核及奖金分配办法(试行)》，将聘用制</w:t>
      </w:r>
      <w:r>
        <w:rPr>
          <w:rFonts w:hint="default" w:ascii="Times New Roman" w:hAnsi="Times New Roman" w:eastAsia="仿宋_GB2312" w:cs="Times New Roman"/>
          <w:color w:val="000008"/>
          <w:kern w:val="0"/>
          <w:sz w:val="32"/>
          <w:szCs w:val="32"/>
          <w:lang w:val="en-US" w:eastAsia="zh-CN" w:bidi="ar"/>
        </w:rPr>
        <w:t>书记员考核纳入检察官助理、书记员业绩考评，采取平时考核与年度考核相结合的方式，由书记员管理部门根据业务技能、工作业绩、工作作风等方面情况综合评定，考核结果作为续聘、等级晋升和发放绩效奖的依据。</w:t>
      </w:r>
      <w:r>
        <w:rPr>
          <w:rFonts w:hint="default" w:ascii="Times New Roman" w:hAnsi="Times New Roman" w:eastAsia="仿宋_GB2312" w:cs="Times New Roman"/>
          <w:b/>
          <w:bCs/>
          <w:color w:val="000008"/>
          <w:kern w:val="0"/>
          <w:sz w:val="32"/>
          <w:szCs w:val="32"/>
          <w:lang w:val="en-US" w:eastAsia="zh-CN" w:bidi="ar"/>
        </w:rPr>
        <w:t>三是培训规范化。</w:t>
      </w:r>
      <w:r>
        <w:rPr>
          <w:rFonts w:hint="default" w:ascii="Times New Roman" w:hAnsi="Times New Roman" w:eastAsia="仿宋_GB2312" w:cs="Times New Roman"/>
          <w:color w:val="000008"/>
          <w:kern w:val="0"/>
          <w:sz w:val="32"/>
          <w:szCs w:val="32"/>
          <w:lang w:val="en-US" w:eastAsia="zh-CN" w:bidi="ar"/>
        </w:rPr>
        <w:t>对新入职人员统一组织岗前培训，根据书记员岗位特点制定培训方案，设置培训内容和课程，充分利用实训观摩等多种方式，开展有针对性的实务技能培训。</w:t>
      </w:r>
      <w:r>
        <w:rPr>
          <w:rFonts w:hint="default" w:ascii="Times New Roman" w:hAnsi="Times New Roman" w:eastAsia="仿宋_GB2312" w:cs="Times New Roman"/>
          <w:b/>
          <w:bCs/>
          <w:color w:val="000008"/>
          <w:kern w:val="0"/>
          <w:sz w:val="32"/>
          <w:szCs w:val="32"/>
          <w:lang w:val="en-US" w:eastAsia="zh-CN" w:bidi="ar"/>
        </w:rPr>
        <w:t>四是保障体系化。</w:t>
      </w:r>
      <w:r>
        <w:rPr>
          <w:rFonts w:hint="default" w:ascii="Times New Roman" w:hAnsi="Times New Roman" w:eastAsia="仿宋_GB2312" w:cs="Times New Roman"/>
          <w:color w:val="000008"/>
          <w:kern w:val="0"/>
          <w:sz w:val="32"/>
          <w:szCs w:val="32"/>
          <w:lang w:val="en-US" w:eastAsia="zh-CN" w:bidi="ar"/>
        </w:rPr>
        <w:t>根据《管理办法》规定的书记员薪酬构成，严格落实工资待遇，及时向自治区财政申请并按时足额发放工资薪酬。同时，将聘用制书记员</w:t>
      </w:r>
      <w:r>
        <w:rPr>
          <w:rFonts w:hint="default" w:ascii="Times New Roman" w:hAnsi="Times New Roman" w:eastAsia="仿宋_GB2312" w:cs="Times New Roman"/>
          <w:color w:val="000008"/>
          <w:kern w:val="0"/>
          <w:sz w:val="31"/>
          <w:szCs w:val="31"/>
          <w:lang w:val="en-US" w:eastAsia="zh-CN" w:bidi="ar"/>
        </w:rPr>
        <w:t>服装、办公设备、差旅费等纳入经费预算保障。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</w:rPr>
        <w:t>队伍不稳定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年招聘到岗的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名书记员当中，离职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全部考取公务员。2019年招聘的10人中离职3人，考取银川社区工作者1人，考取公务员1人，考取银川聘用制书记员1人，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今年依然还有书记员参加公务员、事业单位的考试，将来还会有离职的情况。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</w:rPr>
        <w:t>离职的合同约束力不强。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与聘用制书记员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签订劳动合同期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，但是这些书记员为了追求更好的工作岗位将会离职，而用人单位从政策上没法强有力的约束。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速录能力参差不一。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聘用制书记员主要从事案件审理和检察工作中的记录工作，但在招聘过程中没有对聘用制书记员的速录能力进行考核，部分聘用制书记员速录能力偏弱。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（四）行政经费保障不足。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聘用制书记员未核拨行政经费，体检、用餐等费用占用在职在编人员行政经费，造成行政经费短缺。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原因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职业发展空间狭窄。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由于聘用制书记员为聘用制，不属于正式编制内，发展前景面窄，书记员为了追求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的发展，更倾向于应聘到有编制的事业单位和公务员单位。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(二)人员素质参差不一。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聘用制书记员主要从事案卷录入和速录等工作，对计算机速录水平具有一定要求，少部分聘用制书记员计算机应用水平较低。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待遇低。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扣除五险一金后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含绩效奖金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），收入相对较低，与当前生活水平相比较，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有一定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经济压力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地域因素。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报考本地的聘用制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书记员，由于交通、住房等生活因素、工作因素等导致生活成本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补录周期长。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聘用制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书记员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离职后，不能及时补录，导致基层院书记员岗位空缺。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例如：2018年招聘的1名聘用制书记员于8月份同时通过聘用制书记员和公务员招录考试，造成岗位直接空缺。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五、意见建议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</w:rPr>
        <w:t>完善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聘用制</w:t>
      </w:r>
      <w:r>
        <w:rPr>
          <w:rFonts w:hint="default" w:ascii="Times New Roman" w:hAnsi="Times New Roman" w:eastAsia="楷体" w:cs="Times New Roman"/>
          <w:sz w:val="32"/>
          <w:szCs w:val="32"/>
        </w:rPr>
        <w:t>书记员招录机制。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招聘办法当中，除了常规的笔试、面试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，还可加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入计算机应用速录考核。二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在公务员招录中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探索拿出部分岗位，将聘用制书记员履职三至五年作为招录条件，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解决队伍稳定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性。三是扩大补录条件。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kern w:val="0"/>
          <w:sz w:val="31"/>
          <w:szCs w:val="31"/>
          <w:lang w:val="en-US" w:eastAsia="zh-CN" w:bidi="ar"/>
        </w:rPr>
        <w:t>报考人员考试成绩一年内有效，在下一批次公开招聘聘用制书记员公告发布前，因聘用制书记员离职等原因造成缺额的，可依次递补。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</w:rPr>
        <w:t>完善书记员培训机制。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培训是提高政治素质、业务能力的有效途径。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聘用制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书记员专业化水平不高，缺乏培训机制。迄今为止，对书记员培训没有明确的、统一的专业规范，系统的、专业的学习相对滞后，需制度性的安排岗前培训、定期培训等系统培训，打造高素质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聘用制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书记员队伍。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</w:rPr>
        <w:t>提高聘用制书记员待遇。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公务员工资待遇差距相对缩小，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建立工资动态管理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，不断满足书记员的工资待遇基本心理预期，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将聘用制书记员行政经费纳入财政保障，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激发书记员干事创业动力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稳定队伍、壮大队伍才有基础。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snapToGrid w:val="0"/>
        <w:rPr>
          <w:rFonts w:hint="eastAsia" w:eastAsiaTheme="minorEastAsia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平罗县人民检察院政治部主任  赵鑫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7A97"/>
    <w:rsid w:val="00852D0D"/>
    <w:rsid w:val="0FB2541E"/>
    <w:rsid w:val="159F4357"/>
    <w:rsid w:val="16384551"/>
    <w:rsid w:val="1A377272"/>
    <w:rsid w:val="34850C2E"/>
    <w:rsid w:val="3F4C7A97"/>
    <w:rsid w:val="439B2E4A"/>
    <w:rsid w:val="537F6099"/>
    <w:rsid w:val="55130D9B"/>
    <w:rsid w:val="699F3F18"/>
    <w:rsid w:val="720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before="100" w:beforeLines="0" w:beforeAutospacing="1" w:after="120" w:afterLines="0" w:afterAutospacing="0"/>
      <w:ind w:left="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2022-03-02T01:50:00Z</dcterms:created>
  <dc:creator>赵鑫</dc:creator>
  <cp:lastModifiedBy>理性且偏执</cp:lastModifiedBy>
  <cp:lastPrinted>2022-03-02T07:14:00Z</cp:lastPrinted>
  <dcterms:modified xsi:type="dcterms:W3CDTF">2022-03-10T07:39:42Z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83A0A97D733D4DCD80BF514B1644EAED</vt:lpwstr>
  </property>
</Properties>
</file>